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3016C" w14:textId="1DBF077C" w:rsidR="00FD1ADA" w:rsidRDefault="00FD1ADA">
      <w:pPr>
        <w:ind w:left="1" w:hanging="3"/>
        <w:jc w:val="both"/>
        <w:rPr>
          <w:rFonts w:ascii="Aptos" w:eastAsia="Calibri" w:hAnsi="Aptos" w:cs="Calibri"/>
          <w:b/>
          <w:sz w:val="28"/>
          <w:szCs w:val="28"/>
          <w:u w:val="single"/>
        </w:rPr>
      </w:pPr>
      <w:r>
        <w:rPr>
          <w:rFonts w:ascii="Aptos" w:eastAsia="Calibri" w:hAnsi="Aptos" w:cs="Calibr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EEC79" wp14:editId="0792AABC">
                <wp:simplePos x="0" y="0"/>
                <wp:positionH relativeFrom="column">
                  <wp:posOffset>-61595</wp:posOffset>
                </wp:positionH>
                <wp:positionV relativeFrom="paragraph">
                  <wp:posOffset>-271145</wp:posOffset>
                </wp:positionV>
                <wp:extent cx="6286500" cy="628650"/>
                <wp:effectExtent l="57150" t="19050" r="76200" b="95250"/>
                <wp:wrapNone/>
                <wp:docPr id="195702718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78127" w14:textId="4990442E" w:rsidR="00FD1ADA" w:rsidRPr="00FD1ADA" w:rsidRDefault="00FD1ADA" w:rsidP="00FD1ADA">
                            <w:pPr>
                              <w:ind w:left="0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FD1ADA">
                              <w:rPr>
                                <w:rFonts w:ascii="Aptos" w:hAnsi="Apto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>REGLEMENTS PARTICULIERS U10M, U11F ET U10 MIXTES NON COMPETITIFS</w:t>
                            </w:r>
                          </w:p>
                          <w:p w14:paraId="61E9C6A6" w14:textId="68B64342" w:rsidR="00FD1ADA" w:rsidRPr="00FD1ADA" w:rsidRDefault="00FD1ADA" w:rsidP="00FD1ADA">
                            <w:pPr>
                              <w:ind w:left="0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FD1ADA">
                              <w:rPr>
                                <w:rFonts w:ascii="Aptos" w:hAnsi="Apto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>SAISON 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EEC79" id="Rectangle : coins arrondis 3" o:spid="_x0000_s1026" style="position:absolute;left:0;text-align:left;margin-left:-4.85pt;margin-top:-21.35pt;width:49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278127" w14:textId="4990442E" w:rsidR="00FD1ADA" w:rsidRPr="00FD1ADA" w:rsidRDefault="00FD1ADA" w:rsidP="00FD1ADA">
                      <w:pPr>
                        <w:ind w:left="0"/>
                        <w:jc w:val="center"/>
                        <w:rPr>
                          <w:rFonts w:ascii="Aptos" w:hAnsi="Aptos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FD1ADA">
                        <w:rPr>
                          <w:rFonts w:ascii="Aptos" w:hAnsi="Aptos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>REGLEMENTS PARTICULIERS U10M, U11F ET U10 MIXTES NON COMPETITIFS</w:t>
                      </w:r>
                    </w:p>
                    <w:p w14:paraId="61E9C6A6" w14:textId="68B64342" w:rsidR="00FD1ADA" w:rsidRPr="00FD1ADA" w:rsidRDefault="00FD1ADA" w:rsidP="00FD1ADA">
                      <w:pPr>
                        <w:ind w:left="0"/>
                        <w:jc w:val="center"/>
                        <w:rPr>
                          <w:rFonts w:ascii="Aptos" w:hAnsi="Aptos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FD1ADA">
                        <w:rPr>
                          <w:rFonts w:ascii="Aptos" w:hAnsi="Aptos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>SAISON 2024-2025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5E80A7" w14:textId="77777777" w:rsidR="00FD1ADA" w:rsidRDefault="00FD1ADA">
      <w:pPr>
        <w:ind w:left="1" w:hanging="3"/>
        <w:jc w:val="both"/>
        <w:rPr>
          <w:rFonts w:ascii="Aptos" w:eastAsia="Calibri" w:hAnsi="Aptos" w:cs="Calibri"/>
          <w:b/>
          <w:sz w:val="28"/>
          <w:szCs w:val="28"/>
          <w:u w:val="single"/>
        </w:rPr>
      </w:pPr>
    </w:p>
    <w:p w14:paraId="0C97ED13" w14:textId="77777777" w:rsidR="00FD1ADA" w:rsidRDefault="00FD1ADA">
      <w:pPr>
        <w:ind w:left="1" w:hanging="3"/>
        <w:jc w:val="both"/>
        <w:rPr>
          <w:rFonts w:ascii="Aptos" w:eastAsia="Calibri" w:hAnsi="Aptos" w:cs="Calibri"/>
          <w:b/>
          <w:sz w:val="28"/>
          <w:szCs w:val="28"/>
          <w:u w:val="single"/>
        </w:rPr>
      </w:pPr>
    </w:p>
    <w:p w14:paraId="440DE193" w14:textId="3D1FEB70" w:rsidR="00911F8B" w:rsidRPr="00FD1ADA" w:rsidRDefault="00000000">
      <w:pPr>
        <w:ind w:left="1" w:hanging="3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  <w:u w:val="single"/>
        </w:rPr>
        <w:t xml:space="preserve">FORMULE </w:t>
      </w:r>
      <w:r w:rsidRPr="00FD1ADA">
        <w:rPr>
          <w:rFonts w:ascii="Aptos" w:eastAsia="Calibri" w:hAnsi="Aptos" w:cs="Calibri"/>
          <w:b/>
          <w:smallCaps/>
          <w:sz w:val="28"/>
          <w:szCs w:val="28"/>
          <w:u w:val="single"/>
        </w:rPr>
        <w:t>– U10 MASCULINS – U11 FEMININES - MIXTES NON COMPETITF</w:t>
      </w:r>
    </w:p>
    <w:p w14:paraId="63939865" w14:textId="68D25D70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Une première phase qui se déroule d</w:t>
      </w:r>
      <w:r w:rsidR="006E125F" w:rsidRPr="00FD1ADA">
        <w:rPr>
          <w:rFonts w:ascii="Aptos" w:eastAsia="Calibri" w:hAnsi="Aptos" w:cs="Calibri"/>
          <w:sz w:val="28"/>
          <w:szCs w:val="28"/>
        </w:rPr>
        <w:t>e</w:t>
      </w:r>
      <w:r w:rsidRPr="00FD1ADA">
        <w:rPr>
          <w:rFonts w:ascii="Aptos" w:eastAsia="Calibri" w:hAnsi="Aptos" w:cs="Calibri"/>
          <w:sz w:val="28"/>
          <w:szCs w:val="28"/>
        </w:rPr>
        <w:t xml:space="preserve"> </w:t>
      </w:r>
      <w:r w:rsidR="006E125F" w:rsidRPr="00FD1ADA">
        <w:rPr>
          <w:rFonts w:ascii="Aptos" w:eastAsia="Calibri" w:hAnsi="Aptos" w:cs="Calibri"/>
          <w:sz w:val="28"/>
          <w:szCs w:val="28"/>
        </w:rPr>
        <w:t>m</w:t>
      </w:r>
      <w:r w:rsidRPr="00FD1ADA">
        <w:rPr>
          <w:rFonts w:ascii="Aptos" w:eastAsia="Calibri" w:hAnsi="Aptos" w:cs="Calibri"/>
          <w:sz w:val="28"/>
          <w:szCs w:val="28"/>
        </w:rPr>
        <w:t xml:space="preserve">i- </w:t>
      </w:r>
      <w:r w:rsidR="006E125F" w:rsidRPr="00FD1ADA">
        <w:rPr>
          <w:rFonts w:ascii="Aptos" w:eastAsia="Calibri" w:hAnsi="Aptos" w:cs="Calibri"/>
          <w:sz w:val="28"/>
          <w:szCs w:val="28"/>
        </w:rPr>
        <w:t>octobre à</w:t>
      </w:r>
      <w:r w:rsidRPr="00FD1ADA">
        <w:rPr>
          <w:rFonts w:ascii="Aptos" w:eastAsia="Calibri" w:hAnsi="Aptos" w:cs="Calibri"/>
          <w:sz w:val="28"/>
          <w:szCs w:val="28"/>
        </w:rPr>
        <w:t xml:space="preserve"> décembre sur 4 dates. </w:t>
      </w:r>
    </w:p>
    <w:p w14:paraId="2D5D4E15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Des rencontres environ tous les quinze jours en évitant les vacances.</w:t>
      </w:r>
    </w:p>
    <w:p w14:paraId="6F8952FE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Dans le cas où une équipe ne peut organiser le tournoi, elle s’arrange avec les équipes pour changer le lieu du tournoi en prévenant le comité.</w:t>
      </w:r>
    </w:p>
    <w:p w14:paraId="323699C7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</w:rPr>
        <w:t>Les Catégories U10</w:t>
      </w:r>
      <w:proofErr w:type="gramStart"/>
      <w:r w:rsidRPr="00FD1ADA">
        <w:rPr>
          <w:rFonts w:ascii="Aptos" w:eastAsia="Calibri" w:hAnsi="Aptos" w:cs="Calibri"/>
          <w:b/>
          <w:sz w:val="28"/>
          <w:szCs w:val="28"/>
        </w:rPr>
        <w:t>M,U</w:t>
      </w:r>
      <w:proofErr w:type="gramEnd"/>
      <w:r w:rsidRPr="00FD1ADA">
        <w:rPr>
          <w:rFonts w:ascii="Aptos" w:eastAsia="Calibri" w:hAnsi="Aptos" w:cs="Calibri"/>
          <w:b/>
          <w:sz w:val="28"/>
          <w:szCs w:val="28"/>
        </w:rPr>
        <w:t>11F et Mixte, non compétitive, ont pour objectif « la découverte du handball ».  Aucun classement n’est établi</w:t>
      </w:r>
    </w:p>
    <w:p w14:paraId="73B6301F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</w:p>
    <w:p w14:paraId="2F611B62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</w:rPr>
        <w:t xml:space="preserve">2- </w:t>
      </w:r>
      <w:r w:rsidRPr="00FD1ADA">
        <w:rPr>
          <w:rFonts w:ascii="Aptos" w:eastAsia="Calibri" w:hAnsi="Aptos" w:cs="Calibri"/>
          <w:b/>
          <w:sz w:val="28"/>
          <w:szCs w:val="28"/>
          <w:u w:val="single"/>
        </w:rPr>
        <w:t>REGLES SPORTIVES</w:t>
      </w:r>
    </w:p>
    <w:p w14:paraId="3B645DD6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</w:rPr>
        <w:t>12</w:t>
      </w:r>
      <w:r w:rsidRPr="00FD1ADA">
        <w:rPr>
          <w:rFonts w:ascii="Aptos" w:eastAsia="Calibri" w:hAnsi="Aptos" w:cs="Calibri"/>
          <w:sz w:val="28"/>
          <w:szCs w:val="28"/>
        </w:rPr>
        <w:t xml:space="preserve"> joueurs (es) maximum et </w:t>
      </w:r>
      <w:r w:rsidRPr="00FD1ADA">
        <w:rPr>
          <w:rFonts w:ascii="Aptos" w:eastAsia="Calibri" w:hAnsi="Aptos" w:cs="Calibri"/>
          <w:b/>
          <w:sz w:val="28"/>
          <w:szCs w:val="28"/>
        </w:rPr>
        <w:t>4</w:t>
      </w:r>
      <w:r w:rsidRPr="00FD1ADA">
        <w:rPr>
          <w:rFonts w:ascii="Aptos" w:eastAsia="Calibri" w:hAnsi="Aptos" w:cs="Calibri"/>
          <w:sz w:val="28"/>
          <w:szCs w:val="28"/>
        </w:rPr>
        <w:t xml:space="preserve"> minimum sur la feuille de match. </w:t>
      </w:r>
    </w:p>
    <w:p w14:paraId="1470AF6A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</w:p>
    <w:p w14:paraId="420632B9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mallCaps/>
          <w:sz w:val="28"/>
          <w:szCs w:val="28"/>
          <w:u w:val="single"/>
        </w:rPr>
        <w:t>HORAIRES DES CONCLUSIONS DE RENCONTRE</w:t>
      </w:r>
    </w:p>
    <w:p w14:paraId="02D4CC69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mallCaps/>
          <w:sz w:val="28"/>
          <w:szCs w:val="28"/>
        </w:rPr>
        <w:t xml:space="preserve">SAMEDI : </w:t>
      </w:r>
      <w:r w:rsidRPr="00FD1ADA">
        <w:rPr>
          <w:rFonts w:ascii="Aptos" w:eastAsia="Calibri" w:hAnsi="Aptos" w:cs="Calibri"/>
          <w:sz w:val="28"/>
          <w:szCs w:val="28"/>
        </w:rPr>
        <w:t>10H-11H30 et 13H30 à 17H30</w:t>
      </w:r>
    </w:p>
    <w:p w14:paraId="38B28C85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 xml:space="preserve">Dimanche : 10H-11H30 </w:t>
      </w:r>
    </w:p>
    <w:p w14:paraId="34C5A2E3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</w:p>
    <w:p w14:paraId="1D069D68" w14:textId="77777777" w:rsidR="00911F8B" w:rsidRPr="00FD1ADA" w:rsidRDefault="00000000">
      <w:pPr>
        <w:keepNext/>
        <w:numPr>
          <w:ilvl w:val="1"/>
          <w:numId w:val="1"/>
        </w:numPr>
        <w:spacing w:line="240" w:lineRule="auto"/>
        <w:ind w:left="-1" w:hanging="2"/>
        <w:jc w:val="both"/>
        <w:rPr>
          <w:rFonts w:ascii="Aptos" w:eastAsia="Franklin Gothic" w:hAnsi="Aptos" w:cs="Franklin Gothic"/>
          <w:color w:val="000000"/>
          <w:sz w:val="28"/>
          <w:szCs w:val="28"/>
          <w:u w:val="single"/>
        </w:rPr>
      </w:pPr>
      <w:r w:rsidRPr="00FD1ADA">
        <w:rPr>
          <w:rFonts w:ascii="Aptos" w:eastAsia="Calibri" w:hAnsi="Aptos" w:cs="Calibri"/>
          <w:b/>
          <w:color w:val="000000"/>
          <w:sz w:val="28"/>
          <w:szCs w:val="28"/>
          <w:u w:val="single"/>
        </w:rPr>
        <w:t xml:space="preserve">DEROULEMENT DU MATCH  </w:t>
      </w:r>
    </w:p>
    <w:p w14:paraId="21D16870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Sur terrain de basket ou de zone à zone (28 mètres) avec kit mini hand et zone à 5 mètres</w:t>
      </w:r>
    </w:p>
    <w:p w14:paraId="79A0595D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</w:p>
    <w:p w14:paraId="17914C55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</w:rPr>
        <w:t>Il est conseillé de faire du tout terrain ayant pour but la récupération du ballon dans un premier temps puis la protection du but dans un deuxième temps</w:t>
      </w:r>
      <w:r w:rsidRPr="00FD1ADA">
        <w:rPr>
          <w:rFonts w:ascii="Aptos" w:eastAsia="Calibri" w:hAnsi="Aptos" w:cs="Calibri"/>
          <w:sz w:val="28"/>
          <w:szCs w:val="28"/>
        </w:rPr>
        <w:t xml:space="preserve">. </w:t>
      </w:r>
    </w:p>
    <w:p w14:paraId="3C2A22FC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  <w:u w:val="single"/>
        </w:rPr>
      </w:pPr>
    </w:p>
    <w:p w14:paraId="378CE9AD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  <w:u w:val="single"/>
        </w:rPr>
        <w:t>La défense à la Zone est interdite</w:t>
      </w:r>
    </w:p>
    <w:p w14:paraId="33ED5A4E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  <w:u w:val="single"/>
        </w:rPr>
      </w:pPr>
    </w:p>
    <w:p w14:paraId="33AE2E9D" w14:textId="77777777" w:rsidR="00911F8B" w:rsidRPr="00FD1ADA" w:rsidRDefault="00000000">
      <w:pPr>
        <w:keepNext/>
        <w:numPr>
          <w:ilvl w:val="2"/>
          <w:numId w:val="1"/>
        </w:numPr>
        <w:spacing w:line="240" w:lineRule="auto"/>
        <w:ind w:left="-1" w:hanging="2"/>
        <w:jc w:val="both"/>
        <w:rPr>
          <w:rFonts w:ascii="Aptos" w:eastAsia="Libre Franklin" w:hAnsi="Aptos" w:cs="Libre Franklin"/>
          <w:color w:val="000000"/>
          <w:sz w:val="28"/>
          <w:szCs w:val="28"/>
          <w:u w:val="single"/>
        </w:rPr>
      </w:pPr>
      <w:r w:rsidRPr="00FD1ADA">
        <w:rPr>
          <w:rFonts w:ascii="Aptos" w:eastAsia="Calibri" w:hAnsi="Aptos" w:cs="Calibri"/>
          <w:b/>
          <w:color w:val="000000"/>
          <w:sz w:val="28"/>
          <w:szCs w:val="28"/>
          <w:u w:val="single"/>
        </w:rPr>
        <w:t>ENGAGEMEN</w:t>
      </w:r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>T</w:t>
      </w:r>
    </w:p>
    <w:p w14:paraId="3C3F136E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Après un but encaissé, l’engagement s’effectue au niveau dans la zone par le gardien de but.</w:t>
      </w:r>
    </w:p>
    <w:p w14:paraId="5AD926FF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</w:p>
    <w:tbl>
      <w:tblPr>
        <w:tblW w:w="9709" w:type="dxa"/>
        <w:tblInd w:w="-75" w:type="dxa"/>
        <w:tblLayout w:type="fixed"/>
        <w:tblLook w:val="0000" w:firstRow="0" w:lastRow="0" w:firstColumn="0" w:lastColumn="0" w:noHBand="0" w:noVBand="0"/>
      </w:tblPr>
      <w:tblGrid>
        <w:gridCol w:w="1205"/>
        <w:gridCol w:w="1984"/>
        <w:gridCol w:w="1135"/>
        <w:gridCol w:w="1558"/>
        <w:gridCol w:w="1418"/>
        <w:gridCol w:w="1136"/>
        <w:gridCol w:w="1273"/>
      </w:tblGrid>
      <w:tr w:rsidR="00911F8B" w:rsidRPr="00FD1ADA" w14:paraId="6FC99184" w14:textId="77777777" w:rsidTr="006E125F">
        <w:trPr>
          <w:trHeight w:val="529"/>
        </w:trPr>
        <w:tc>
          <w:tcPr>
            <w:tcW w:w="3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B9DBC7" w14:textId="77777777" w:rsidR="00911F8B" w:rsidRPr="00FD1ADA" w:rsidRDefault="00911F8B">
            <w:pPr>
              <w:widowControl w:val="0"/>
              <w:ind w:left="0" w:hanging="2"/>
              <w:jc w:val="center"/>
              <w:rPr>
                <w:rFonts w:ascii="Aptos" w:eastAsia="Calibri" w:hAnsi="Aptos" w:cs="Calibri"/>
                <w:sz w:val="28"/>
                <w:szCs w:val="28"/>
              </w:rPr>
            </w:pPr>
          </w:p>
          <w:p w14:paraId="103144A7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TEMPS</w:t>
            </w:r>
          </w:p>
          <w:p w14:paraId="4D236899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DE JEU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09CAE" w14:textId="77777777" w:rsidR="00911F8B" w:rsidRPr="00FD1ADA" w:rsidRDefault="00911F8B">
            <w:pPr>
              <w:widowControl w:val="0"/>
              <w:ind w:left="0" w:hanging="2"/>
              <w:jc w:val="center"/>
              <w:rPr>
                <w:rFonts w:ascii="Aptos" w:eastAsia="Calibri" w:hAnsi="Aptos" w:cs="Calibri"/>
                <w:sz w:val="28"/>
                <w:szCs w:val="28"/>
              </w:rPr>
            </w:pPr>
          </w:p>
          <w:p w14:paraId="1537BD05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TAILLE</w:t>
            </w:r>
          </w:p>
          <w:p w14:paraId="165B1B52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BALLON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33DC99" w14:textId="77777777" w:rsidR="00911F8B" w:rsidRPr="00FD1ADA" w:rsidRDefault="00911F8B">
            <w:pPr>
              <w:widowControl w:val="0"/>
              <w:ind w:left="0" w:hanging="2"/>
              <w:jc w:val="center"/>
              <w:rPr>
                <w:rFonts w:ascii="Aptos" w:eastAsia="Calibri" w:hAnsi="Aptos" w:cs="Calibri"/>
                <w:sz w:val="28"/>
                <w:szCs w:val="28"/>
              </w:rPr>
            </w:pPr>
          </w:p>
          <w:p w14:paraId="20A2C22F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NOMBRE DE JOUEUR</w:t>
            </w:r>
          </w:p>
          <w:p w14:paraId="1F004E6E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JOUEURS + GB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CDA521" w14:textId="77777777" w:rsidR="00911F8B" w:rsidRPr="00FD1ADA" w:rsidRDefault="00911F8B">
            <w:pPr>
              <w:widowControl w:val="0"/>
              <w:ind w:left="0" w:hanging="2"/>
              <w:jc w:val="center"/>
              <w:rPr>
                <w:rFonts w:ascii="Aptos" w:eastAsia="Calibri" w:hAnsi="Aptos" w:cs="Calibri"/>
                <w:sz w:val="28"/>
                <w:szCs w:val="28"/>
              </w:rPr>
            </w:pPr>
          </w:p>
          <w:p w14:paraId="1144D4A8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ENGAGEMENT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9EF991" w14:textId="77777777" w:rsidR="00911F8B" w:rsidRPr="00FD1ADA" w:rsidRDefault="00911F8B">
            <w:pPr>
              <w:widowControl w:val="0"/>
              <w:ind w:left="0" w:hanging="2"/>
              <w:jc w:val="center"/>
              <w:rPr>
                <w:rFonts w:ascii="Aptos" w:eastAsia="Calibri" w:hAnsi="Aptos" w:cs="Calibri"/>
                <w:sz w:val="28"/>
                <w:szCs w:val="28"/>
              </w:rPr>
            </w:pPr>
          </w:p>
          <w:p w14:paraId="25D8DC8F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EXCLUSION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22C39" w14:textId="77777777" w:rsidR="00911F8B" w:rsidRPr="00FD1ADA" w:rsidRDefault="00911F8B">
            <w:pPr>
              <w:widowControl w:val="0"/>
              <w:ind w:left="0" w:hanging="2"/>
              <w:jc w:val="center"/>
              <w:rPr>
                <w:rFonts w:ascii="Aptos" w:eastAsia="Calibri" w:hAnsi="Aptos" w:cs="Calibri"/>
                <w:sz w:val="28"/>
                <w:szCs w:val="28"/>
              </w:rPr>
            </w:pPr>
          </w:p>
          <w:p w14:paraId="01B74B1F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JET DE 7 M</w:t>
            </w:r>
          </w:p>
        </w:tc>
      </w:tr>
      <w:tr w:rsidR="00911F8B" w:rsidRPr="00FD1ADA" w14:paraId="51805774" w14:textId="77777777" w:rsidTr="006E125F">
        <w:trPr>
          <w:cantSplit/>
          <w:trHeight w:val="68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E06A12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Match simple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51FB59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3 X 12 mn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2451C2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T0</w:t>
            </w:r>
          </w:p>
          <w:p w14:paraId="266163CF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48-50 cm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3EB7FF" w14:textId="77777777" w:rsidR="00911F8B" w:rsidRPr="00FD1ADA" w:rsidRDefault="00911F8B">
            <w:pPr>
              <w:widowControl w:val="0"/>
              <w:ind w:left="0" w:hanging="2"/>
              <w:jc w:val="center"/>
              <w:rPr>
                <w:rFonts w:ascii="Aptos" w:eastAsia="Calibri" w:hAnsi="Aptos" w:cs="Calibri"/>
                <w:sz w:val="28"/>
                <w:szCs w:val="28"/>
              </w:rPr>
            </w:pPr>
          </w:p>
          <w:p w14:paraId="5E25632A" w14:textId="5B79D80E" w:rsidR="00911F8B" w:rsidRPr="00FD1ADA" w:rsidRDefault="006E125F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4 +   1</w:t>
            </w:r>
          </w:p>
          <w:p w14:paraId="5B5A1E92" w14:textId="77777777" w:rsidR="00911F8B" w:rsidRPr="00FD1ADA" w:rsidRDefault="00911F8B">
            <w:pPr>
              <w:widowControl w:val="0"/>
              <w:ind w:left="0" w:hanging="2"/>
              <w:jc w:val="center"/>
              <w:rPr>
                <w:rFonts w:ascii="Aptos" w:eastAsia="Calibri" w:hAnsi="Aptos" w:cs="Calibri"/>
                <w:sz w:val="28"/>
                <w:szCs w:val="28"/>
              </w:rPr>
            </w:pPr>
          </w:p>
          <w:p w14:paraId="2B53A3F4" w14:textId="1A786C0F" w:rsidR="00911F8B" w:rsidRPr="00FD1ADA" w:rsidRDefault="006E125F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Terrain de basket</w:t>
            </w:r>
          </w:p>
          <w:p w14:paraId="42C5841C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28m</w:t>
            </w:r>
          </w:p>
          <w:p w14:paraId="2E69F00D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Kit mini hand</w:t>
            </w:r>
          </w:p>
          <w:p w14:paraId="312B004F" w14:textId="77777777" w:rsidR="00911F8B" w:rsidRPr="00FD1ADA" w:rsidRDefault="00911F8B">
            <w:pPr>
              <w:widowControl w:val="0"/>
              <w:ind w:left="0" w:hanging="2"/>
              <w:jc w:val="center"/>
              <w:rPr>
                <w:rFonts w:ascii="Aptos" w:eastAsia="Calibri" w:hAnsi="Aptos" w:cs="Calibri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B7AB84" w14:textId="6FBB5EC3" w:rsidR="00911F8B" w:rsidRPr="00FD1ADA" w:rsidRDefault="006E125F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Gardien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BD877" w14:textId="6C1954DD" w:rsidR="00911F8B" w:rsidRPr="00FD1ADA" w:rsidRDefault="006E125F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1 mn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C548C" w14:textId="117AE6D4" w:rsidR="00911F8B" w:rsidRPr="00FD1ADA" w:rsidRDefault="006E125F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En appuis, de</w:t>
            </w:r>
          </w:p>
          <w:p w14:paraId="357480DC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proofErr w:type="gramStart"/>
            <w:r w:rsidRPr="00FD1ADA">
              <w:rPr>
                <w:rFonts w:ascii="Aptos" w:eastAsia="Calibri" w:hAnsi="Aptos" w:cs="Calibri"/>
                <w:sz w:val="28"/>
                <w:szCs w:val="28"/>
              </w:rPr>
              <w:t>la</w:t>
            </w:r>
            <w:proofErr w:type="gramEnd"/>
            <w:r w:rsidRPr="00FD1ADA">
              <w:rPr>
                <w:rFonts w:ascii="Aptos" w:eastAsia="Calibri" w:hAnsi="Aptos" w:cs="Calibri"/>
                <w:sz w:val="28"/>
                <w:szCs w:val="28"/>
              </w:rPr>
              <w:t xml:space="preserve"> zone</w:t>
            </w:r>
          </w:p>
        </w:tc>
      </w:tr>
      <w:tr w:rsidR="00911F8B" w:rsidRPr="00FD1ADA" w14:paraId="3A19F0B2" w14:textId="77777777" w:rsidTr="006E125F">
        <w:trPr>
          <w:cantSplit/>
          <w:trHeight w:val="68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A7EDAF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Tournoi à 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5625AC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2 X 12 mn par match</w:t>
            </w: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EFFBD2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9C73F1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18B76C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418007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96590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</w:tr>
      <w:tr w:rsidR="00911F8B" w:rsidRPr="00FD1ADA" w14:paraId="0F53B94D" w14:textId="77777777" w:rsidTr="006E125F">
        <w:trPr>
          <w:cantSplit/>
          <w:trHeight w:val="68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33BD06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Tournoi à 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E75949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1x 15 mn par match</w:t>
            </w: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5911A5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06D5C3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43661F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B1634B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AF848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</w:tr>
    </w:tbl>
    <w:p w14:paraId="19F87BF8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</w:p>
    <w:p w14:paraId="6CB88706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-   Entre chaque tiers temps, prévoir une pause de 4 minutes.</w:t>
      </w:r>
    </w:p>
    <w:p w14:paraId="7E20D847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-   Entre chaque match (tournoi) prévoir une pause de 5 mn</w:t>
      </w:r>
    </w:p>
    <w:p w14:paraId="4D161999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-   Pas de temps mort.</w:t>
      </w:r>
    </w:p>
    <w:p w14:paraId="63E0DB85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  <w:highlight w:val="white"/>
        </w:rPr>
      </w:pPr>
    </w:p>
    <w:p w14:paraId="52D8FF05" w14:textId="77777777" w:rsidR="006E125F" w:rsidRPr="00FD1ADA" w:rsidRDefault="00000000">
      <w:pPr>
        <w:ind w:left="0" w:hanging="2"/>
        <w:jc w:val="both"/>
        <w:rPr>
          <w:rFonts w:ascii="Aptos" w:eastAsia="Calibri" w:hAnsi="Aptos" w:cs="Calibri"/>
          <w:b/>
          <w:color w:val="C9211E"/>
          <w:sz w:val="28"/>
          <w:szCs w:val="28"/>
          <w:u w:val="single"/>
        </w:rPr>
      </w:pPr>
      <w:r w:rsidRPr="00FD1ADA">
        <w:rPr>
          <w:rFonts w:ascii="Aptos" w:eastAsia="Calibri" w:hAnsi="Aptos" w:cs="Calibri"/>
          <w:b/>
          <w:color w:val="C9211E"/>
          <w:sz w:val="28"/>
          <w:szCs w:val="28"/>
          <w:u w:val="single"/>
        </w:rPr>
        <w:t xml:space="preserve">Pour la deuxième phase, les clubs auront la possibilité de s’inscrire en championnat masculin ou féminin pour le 13 décembre. Les équipes mixtes restent en formule non compétitive. </w:t>
      </w:r>
    </w:p>
    <w:p w14:paraId="378D9E71" w14:textId="478C1A4D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  <w:u w:val="single"/>
        </w:rPr>
      </w:pPr>
      <w:r w:rsidRPr="00FD1ADA">
        <w:rPr>
          <w:rFonts w:ascii="Aptos" w:eastAsia="Calibri" w:hAnsi="Aptos" w:cs="Calibri"/>
          <w:b/>
          <w:color w:val="C9211E"/>
          <w:sz w:val="28"/>
          <w:szCs w:val="28"/>
          <w:u w:val="single"/>
        </w:rPr>
        <w:t>ATTENTION : PAS DE RE-ENGAGEMENT AUTOMATIQUE</w:t>
      </w:r>
      <w:r w:rsidR="006E125F" w:rsidRPr="00FD1ADA">
        <w:rPr>
          <w:rFonts w:ascii="Aptos" w:eastAsia="Calibri" w:hAnsi="Aptos" w:cs="Calibri"/>
          <w:b/>
          <w:color w:val="C9211E"/>
          <w:sz w:val="28"/>
          <w:szCs w:val="28"/>
          <w:u w:val="single"/>
        </w:rPr>
        <w:t xml:space="preserve"> POUR LA 2ème PHASE. Les </w:t>
      </w:r>
      <w:r w:rsidR="006E125F" w:rsidRPr="00FD1ADA">
        <w:rPr>
          <w:rFonts w:ascii="Aptos" w:hAnsi="Aptos"/>
          <w:color w:val="FF0000"/>
          <w:sz w:val="28"/>
          <w:szCs w:val="28"/>
          <w:u w:val="single"/>
        </w:rPr>
        <w:t>clubs devront réinscrire toutes leurs équipes.</w:t>
      </w:r>
    </w:p>
    <w:p w14:paraId="4F04321C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  <w:u w:val="single"/>
        </w:rPr>
      </w:pPr>
      <w:r w:rsidRPr="00FD1ADA">
        <w:rPr>
          <w:rFonts w:ascii="Aptos" w:eastAsia="Calibri" w:hAnsi="Aptos" w:cs="Calibri"/>
          <w:b/>
          <w:color w:val="C9211E"/>
          <w:sz w:val="28"/>
          <w:szCs w:val="28"/>
          <w:u w:val="single"/>
        </w:rPr>
        <w:t>Si vous avez des demandes particulières (2 équipes dans même poule ou non…) merci de le préciser lors de l’inscription.</w:t>
      </w:r>
    </w:p>
    <w:p w14:paraId="6F034CF0" w14:textId="77777777" w:rsidR="00911F8B" w:rsidRPr="00FD1ADA" w:rsidRDefault="00911F8B">
      <w:pPr>
        <w:ind w:left="0" w:hanging="2"/>
        <w:jc w:val="both"/>
        <w:rPr>
          <w:rFonts w:ascii="Aptos" w:hAnsi="Aptos"/>
          <w:sz w:val="28"/>
          <w:szCs w:val="28"/>
          <w:u w:val="single"/>
        </w:rPr>
      </w:pPr>
    </w:p>
    <w:p w14:paraId="1D207FC8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color w:val="C9211E"/>
          <w:sz w:val="28"/>
          <w:szCs w:val="28"/>
          <w:highlight w:val="white"/>
        </w:rPr>
      </w:pPr>
    </w:p>
    <w:p w14:paraId="02D2EAEF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  <w:highlight w:val="white"/>
          <w:u w:val="single"/>
        </w:rPr>
        <w:t>REGLES SPORTIVES POUR LE CHAMPIONNAT U10 masculin et U11 féminin</w:t>
      </w:r>
    </w:p>
    <w:p w14:paraId="708B8D0A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  <w:highlight w:val="white"/>
        </w:rPr>
        <w:t>Déroulement du match sur grand terrain, réducteurs de buts,</w:t>
      </w:r>
    </w:p>
    <w:p w14:paraId="34AEBE02" w14:textId="1FF07EB9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  <w:highlight w:val="white"/>
        </w:rPr>
        <w:t>Nombre de joueurs </w:t>
      </w:r>
      <w:r w:rsidR="00FD1ADA" w:rsidRPr="00FD1ADA">
        <w:rPr>
          <w:rFonts w:ascii="Aptos" w:eastAsia="Calibri" w:hAnsi="Aptos" w:cs="Calibri"/>
          <w:sz w:val="28"/>
          <w:szCs w:val="28"/>
          <w:highlight w:val="white"/>
        </w:rPr>
        <w:t>= 5</w:t>
      </w:r>
      <w:r w:rsidRPr="00FD1ADA">
        <w:rPr>
          <w:rFonts w:ascii="Aptos" w:eastAsia="Calibri" w:hAnsi="Aptos" w:cs="Calibri"/>
          <w:sz w:val="28"/>
          <w:szCs w:val="28"/>
          <w:highlight w:val="white"/>
        </w:rPr>
        <w:t xml:space="preserve"> + 1 </w:t>
      </w:r>
    </w:p>
    <w:p w14:paraId="2EBC2992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  <w:highlight w:val="white"/>
        </w:rPr>
        <w:t xml:space="preserve">Engagement du gardien, </w:t>
      </w:r>
    </w:p>
    <w:p w14:paraId="03938D86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  <w:highlight w:val="white"/>
        </w:rPr>
        <w:t>Temps de jeu = 3 x 12’</w:t>
      </w:r>
    </w:p>
    <w:p w14:paraId="4EA90C18" w14:textId="77777777" w:rsidR="00911F8B" w:rsidRPr="00FD1ADA" w:rsidRDefault="00000000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  <w:highlight w:val="white"/>
        </w:rPr>
        <w:t>Défense demi-terrain ou tout terrain</w:t>
      </w:r>
      <w:r w:rsidRPr="00FD1ADA">
        <w:rPr>
          <w:rFonts w:ascii="Aptos" w:eastAsia="Calibri" w:hAnsi="Aptos" w:cs="Calibri"/>
          <w:sz w:val="28"/>
          <w:szCs w:val="28"/>
        </w:rPr>
        <w:t xml:space="preserve"> </w:t>
      </w:r>
    </w:p>
    <w:p w14:paraId="4641DA52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Défense à la zone interdite</w:t>
      </w:r>
    </w:p>
    <w:p w14:paraId="1DDF3EFD" w14:textId="77777777" w:rsidR="00911F8B" w:rsidRPr="00FD1ADA" w:rsidRDefault="00000000">
      <w:pPr>
        <w:shd w:val="clear" w:color="auto" w:fill="FFFFFF"/>
        <w:ind w:left="0" w:hanging="2"/>
        <w:rPr>
          <w:rFonts w:ascii="Aptos" w:eastAsia="Calibri" w:hAnsi="Aptos" w:cs="Calibri"/>
          <w:color w:val="201F1E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  <w:u w:val="single"/>
        </w:rPr>
        <w:t>Réducteurs de buts - validation des buts</w:t>
      </w:r>
    </w:p>
    <w:p w14:paraId="18802C3B" w14:textId="77777777" w:rsidR="00911F8B" w:rsidRPr="00FD1ADA" w:rsidRDefault="00000000">
      <w:pPr>
        <w:shd w:val="clear" w:color="auto" w:fill="FFFFFF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>Si les réducteurs de but sont en toile souple : Le but n’est pas accordé si le ballon touche cette toile avant de pénétrer intégralement dans le but. Il y a alors renvoi du gardien.</w:t>
      </w:r>
    </w:p>
    <w:p w14:paraId="082D8F61" w14:textId="77777777" w:rsidR="00911F8B" w:rsidRPr="00FD1ADA" w:rsidRDefault="00000000">
      <w:pPr>
        <w:shd w:val="clear" w:color="auto" w:fill="FFFFFF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  <w:highlight w:val="white"/>
        </w:rPr>
        <w:t>Si les réducteurs sont en mousse dure : On considère que le réducteur se comporte comme la barre transversale de la cage à laquelle il est fixé : Application de la règle classique.</w:t>
      </w:r>
    </w:p>
    <w:p w14:paraId="56E23BB4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  <w:highlight w:val="white"/>
        </w:rPr>
      </w:pPr>
    </w:p>
    <w:p w14:paraId="40193C76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</w:rPr>
        <w:t xml:space="preserve">3- </w:t>
      </w:r>
      <w:r w:rsidRPr="00FD1ADA">
        <w:rPr>
          <w:rFonts w:ascii="Aptos" w:eastAsia="Calibri" w:hAnsi="Aptos" w:cs="Calibri"/>
          <w:b/>
          <w:sz w:val="28"/>
          <w:szCs w:val="28"/>
          <w:u w:val="single"/>
        </w:rPr>
        <w:t>QUALIFICATION</w:t>
      </w:r>
    </w:p>
    <w:p w14:paraId="23314D11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Il est admis dans les formules non compétitives, un ou deux licenciés du sexe opposé, par équipe.</w:t>
      </w:r>
    </w:p>
    <w:p w14:paraId="3566429E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color w:val="C9211E"/>
          <w:sz w:val="28"/>
          <w:szCs w:val="28"/>
        </w:rPr>
      </w:pPr>
    </w:p>
    <w:p w14:paraId="2F167F24" w14:textId="77777777" w:rsidR="00911F8B" w:rsidRPr="00FD1ADA" w:rsidRDefault="00000000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</w:rPr>
        <w:t>U11 Féminines = Les joueuses nées en 2014-2015-2016</w:t>
      </w:r>
    </w:p>
    <w:p w14:paraId="0D185675" w14:textId="77777777" w:rsidR="00911F8B" w:rsidRPr="00FD1ADA" w:rsidRDefault="00000000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</w:rPr>
        <w:t>U10 Masculins = Les joueurs nés en 2015-2016-2017</w:t>
      </w:r>
    </w:p>
    <w:p w14:paraId="79B979D4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color w:val="C9211E"/>
          <w:sz w:val="28"/>
          <w:szCs w:val="28"/>
        </w:rPr>
      </w:pPr>
    </w:p>
    <w:p w14:paraId="5B83A41D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</w:rPr>
        <w:t>Tout joueur(se) participant à une formule non compétitive doit être licencié FFHB</w:t>
      </w:r>
    </w:p>
    <w:p w14:paraId="643BCE2A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</w:p>
    <w:p w14:paraId="65611518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sz w:val="28"/>
          <w:szCs w:val="28"/>
        </w:rPr>
        <w:t xml:space="preserve">4- </w:t>
      </w:r>
      <w:r w:rsidRPr="00FD1ADA">
        <w:rPr>
          <w:rFonts w:ascii="Aptos" w:eastAsia="Calibri" w:hAnsi="Aptos" w:cs="Calibri"/>
          <w:b/>
          <w:sz w:val="28"/>
          <w:szCs w:val="28"/>
          <w:u w:val="single"/>
        </w:rPr>
        <w:t>REGLEMENTATION GENERALE</w:t>
      </w:r>
    </w:p>
    <w:p w14:paraId="587332E0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>Pour tout autre point se référer aux règlements généraux de la COC.</w:t>
      </w:r>
    </w:p>
    <w:p w14:paraId="5673B090" w14:textId="77777777" w:rsidR="00911F8B" w:rsidRPr="00FD1ADA" w:rsidRDefault="00911F8B">
      <w:pPr>
        <w:ind w:left="0" w:hanging="2"/>
        <w:jc w:val="both"/>
        <w:rPr>
          <w:rFonts w:ascii="Aptos" w:hAnsi="Aptos"/>
          <w:sz w:val="28"/>
          <w:szCs w:val="28"/>
        </w:rPr>
      </w:pPr>
    </w:p>
    <w:p w14:paraId="2F496173" w14:textId="77777777" w:rsidR="00911F8B" w:rsidRPr="00FD1ADA" w:rsidRDefault="00000000">
      <w:pPr>
        <w:spacing w:line="240" w:lineRule="auto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>EXPLICATION de la défense demi-terrain</w:t>
      </w:r>
    </w:p>
    <w:p w14:paraId="2D2C4A27" w14:textId="77777777" w:rsidR="00911F8B" w:rsidRPr="00FD1ADA" w:rsidRDefault="00000000">
      <w:pPr>
        <w:spacing w:line="240" w:lineRule="auto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 xml:space="preserve">Les oranges défendent : </w:t>
      </w:r>
    </w:p>
    <w:p w14:paraId="172577B0" w14:textId="77777777" w:rsidR="00911F8B" w:rsidRPr="00FD1ADA" w:rsidRDefault="00000000">
      <w:pPr>
        <w:spacing w:line="240" w:lineRule="auto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 xml:space="preserve">Les savoir-faire associés : </w:t>
      </w:r>
    </w:p>
    <w:p w14:paraId="136D5349" w14:textId="77777777" w:rsidR="00911F8B" w:rsidRPr="00FD1ADA" w:rsidRDefault="00000000">
      <w:pPr>
        <w:spacing w:after="58" w:line="240" w:lineRule="auto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lastRenderedPageBreak/>
        <w:t xml:space="preserve">- se répartir les joueurs </w:t>
      </w:r>
    </w:p>
    <w:p w14:paraId="6420E1C6" w14:textId="77777777" w:rsidR="00911F8B" w:rsidRPr="00FD1ADA" w:rsidRDefault="00000000">
      <w:pPr>
        <w:spacing w:after="58" w:line="240" w:lineRule="auto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 xml:space="preserve">- </w:t>
      </w:r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 xml:space="preserve">se placer </w:t>
      </w:r>
      <w:r w:rsidRPr="00FD1ADA">
        <w:rPr>
          <w:rFonts w:ascii="Aptos" w:eastAsia="Calibri" w:hAnsi="Aptos" w:cs="Calibri"/>
          <w:color w:val="000000"/>
          <w:sz w:val="28"/>
          <w:szCs w:val="28"/>
        </w:rPr>
        <w:t xml:space="preserve">entre l’attaquant et le but à défendre. Protéger le secteur central </w:t>
      </w:r>
    </w:p>
    <w:p w14:paraId="5C8242FE" w14:textId="77777777" w:rsidR="00911F8B" w:rsidRPr="00FD1ADA" w:rsidRDefault="00000000">
      <w:pPr>
        <w:spacing w:after="58" w:line="240" w:lineRule="auto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 xml:space="preserve">- </w:t>
      </w:r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 xml:space="preserve">S’orienter </w:t>
      </w:r>
      <w:r w:rsidRPr="00FD1ADA">
        <w:rPr>
          <w:rFonts w:ascii="Aptos" w:eastAsia="Calibri" w:hAnsi="Aptos" w:cs="Calibri"/>
          <w:color w:val="000000"/>
          <w:sz w:val="28"/>
          <w:szCs w:val="28"/>
        </w:rPr>
        <w:t xml:space="preserve">pour voir le ballon et l’adversaire. </w:t>
      </w:r>
    </w:p>
    <w:p w14:paraId="0C50F0DB" w14:textId="77777777" w:rsidR="00911F8B" w:rsidRPr="00FD1ADA" w:rsidRDefault="00000000">
      <w:pPr>
        <w:spacing w:after="58" w:line="240" w:lineRule="auto"/>
        <w:ind w:left="0" w:hanging="2"/>
        <w:jc w:val="both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 xml:space="preserve">- Donner priorité au porteur du ballon si son adversaire s’est fait passer. Ce n’est pas une défense individuelle stricte. </w:t>
      </w:r>
    </w:p>
    <w:p w14:paraId="1834A839" w14:textId="77777777" w:rsidR="00911F8B" w:rsidRPr="00FD1ADA" w:rsidRDefault="00000000">
      <w:pPr>
        <w:spacing w:line="240" w:lineRule="auto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 xml:space="preserve">- </w:t>
      </w:r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 xml:space="preserve">se replacer : </w:t>
      </w:r>
      <w:r w:rsidRPr="00FD1ADA">
        <w:rPr>
          <w:rFonts w:ascii="Aptos" w:eastAsia="Calibri" w:hAnsi="Aptos" w:cs="Calibri"/>
          <w:color w:val="000000"/>
          <w:sz w:val="28"/>
          <w:szCs w:val="28"/>
        </w:rPr>
        <w:t xml:space="preserve">redescendre lorsque le ballon progresse (image 2). Le défenseur en orange foncé est mal placé (il est trop haut) </w:t>
      </w:r>
    </w:p>
    <w:p w14:paraId="3726620F" w14:textId="77777777" w:rsidR="00911F8B" w:rsidRPr="00FD1ADA" w:rsidRDefault="00000000">
      <w:pPr>
        <w:spacing w:line="240" w:lineRule="auto"/>
        <w:ind w:left="0" w:hanging="2"/>
        <w:rPr>
          <w:rFonts w:ascii="Aptos" w:eastAsia="Calibri" w:hAnsi="Aptos" w:cs="Calibri"/>
          <w:color w:val="000000"/>
          <w:sz w:val="28"/>
          <w:szCs w:val="28"/>
        </w:rPr>
      </w:pPr>
      <w:r w:rsidRPr="00FD1ADA">
        <w:rPr>
          <w:rFonts w:ascii="Aptos" w:hAnsi="Aptos"/>
          <w:noProof/>
          <w:sz w:val="28"/>
          <w:szCs w:val="28"/>
        </w:rPr>
        <w:drawing>
          <wp:inline distT="0" distB="0" distL="0" distR="0" wp14:anchorId="75260916" wp14:editId="4F3791B8">
            <wp:extent cx="4218940" cy="291020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9AA3" w14:textId="77777777" w:rsidR="00911F8B" w:rsidRPr="00FD1ADA" w:rsidRDefault="00000000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 xml:space="preserve">             </w:t>
      </w:r>
    </w:p>
    <w:p w14:paraId="6B153A1A" w14:textId="77777777" w:rsidR="00911F8B" w:rsidRPr="00FD1ADA" w:rsidRDefault="00000000">
      <w:pPr>
        <w:ind w:left="0" w:hanging="2"/>
        <w:jc w:val="both"/>
        <w:rPr>
          <w:rFonts w:ascii="Aptos" w:eastAsia="Calibri" w:hAnsi="Aptos" w:cs="Calibri"/>
          <w:sz w:val="28"/>
          <w:szCs w:val="28"/>
          <w:u w:val="single"/>
        </w:rPr>
      </w:pPr>
      <w:r w:rsidRPr="00FD1ADA">
        <w:rPr>
          <w:rFonts w:ascii="Aptos" w:eastAsia="Calibri" w:hAnsi="Aptos" w:cs="Calibri"/>
          <w:sz w:val="28"/>
          <w:szCs w:val="28"/>
        </w:rPr>
        <w:t xml:space="preserve">    </w:t>
      </w:r>
      <w:r w:rsidRPr="00FD1ADA">
        <w:rPr>
          <w:rFonts w:ascii="Aptos" w:eastAsia="Calibri" w:hAnsi="Aptos" w:cs="Calibri"/>
          <w:b/>
          <w:sz w:val="28"/>
          <w:szCs w:val="28"/>
          <w:u w:val="single"/>
        </w:rPr>
        <w:t>ORGANISATION DES TOURNOIS</w:t>
      </w:r>
    </w:p>
    <w:p w14:paraId="2862DDF3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  <w:u w:val="single"/>
        </w:rPr>
      </w:pPr>
    </w:p>
    <w:tbl>
      <w:tblPr>
        <w:tblW w:w="868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418"/>
        <w:gridCol w:w="3732"/>
        <w:gridCol w:w="670"/>
        <w:gridCol w:w="1860"/>
      </w:tblGrid>
      <w:tr w:rsidR="00911F8B" w:rsidRPr="00FD1ADA" w14:paraId="6C284C71" w14:textId="77777777">
        <w:trPr>
          <w:trHeight w:val="283"/>
        </w:trPr>
        <w:tc>
          <w:tcPr>
            <w:tcW w:w="6819" w:type="dxa"/>
            <w:gridSpan w:val="3"/>
          </w:tcPr>
          <w:p w14:paraId="73E97955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b/>
                <w:sz w:val="28"/>
                <w:szCs w:val="28"/>
                <w:u w:val="single"/>
              </w:rPr>
              <w:t>TOURNOIS à 3 CLUBS – Règlement FFHB</w:t>
            </w:r>
          </w:p>
        </w:tc>
        <w:tc>
          <w:tcPr>
            <w:tcW w:w="1860" w:type="dxa"/>
          </w:tcPr>
          <w:p w14:paraId="5EE0ABB6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 </w:t>
            </w:r>
          </w:p>
        </w:tc>
      </w:tr>
      <w:tr w:rsidR="00911F8B" w:rsidRPr="00FD1ADA" w14:paraId="15C302A1" w14:textId="77777777">
        <w:trPr>
          <w:trHeight w:val="283"/>
        </w:trPr>
        <w:tc>
          <w:tcPr>
            <w:tcW w:w="6819" w:type="dxa"/>
            <w:gridSpan w:val="3"/>
          </w:tcPr>
          <w:p w14:paraId="61097765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Tirage au sort entre les équipes pour l’attribution des numéros (1-2-3)</w:t>
            </w:r>
          </w:p>
        </w:tc>
        <w:tc>
          <w:tcPr>
            <w:tcW w:w="1860" w:type="dxa"/>
          </w:tcPr>
          <w:p w14:paraId="433650B5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 </w:t>
            </w:r>
          </w:p>
        </w:tc>
      </w:tr>
      <w:tr w:rsidR="00911F8B" w:rsidRPr="00FD1ADA" w14:paraId="0E240860" w14:textId="77777777">
        <w:trPr>
          <w:trHeight w:val="283"/>
        </w:trPr>
        <w:tc>
          <w:tcPr>
            <w:tcW w:w="2417" w:type="dxa"/>
          </w:tcPr>
          <w:p w14:paraId="754889EA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Premier match </w:t>
            </w:r>
          </w:p>
        </w:tc>
        <w:tc>
          <w:tcPr>
            <w:tcW w:w="3732" w:type="dxa"/>
          </w:tcPr>
          <w:p w14:paraId="7ADFD562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1-3</w:t>
            </w:r>
          </w:p>
        </w:tc>
        <w:tc>
          <w:tcPr>
            <w:tcW w:w="670" w:type="dxa"/>
          </w:tcPr>
          <w:p w14:paraId="780A08B5" w14:textId="77777777" w:rsidR="00911F8B" w:rsidRPr="00FD1ADA" w:rsidRDefault="00911F8B">
            <w:pPr>
              <w:widowControl w:val="0"/>
              <w:ind w:left="0" w:hanging="2"/>
              <w:rPr>
                <w:rFonts w:ascii="Aptos" w:eastAsia="Calibri" w:hAnsi="Aptos" w:cs="Calibri"/>
                <w:color w:val="000000"/>
                <w:sz w:val="28"/>
                <w:szCs w:val="28"/>
              </w:rPr>
            </w:pPr>
          </w:p>
        </w:tc>
        <w:tc>
          <w:tcPr>
            <w:tcW w:w="1860" w:type="dxa"/>
          </w:tcPr>
          <w:p w14:paraId="33FD0E8D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 </w:t>
            </w:r>
          </w:p>
        </w:tc>
      </w:tr>
      <w:tr w:rsidR="00911F8B" w:rsidRPr="00FD1ADA" w14:paraId="4BD12FAB" w14:textId="77777777">
        <w:trPr>
          <w:trHeight w:val="283"/>
        </w:trPr>
        <w:tc>
          <w:tcPr>
            <w:tcW w:w="2417" w:type="dxa"/>
          </w:tcPr>
          <w:p w14:paraId="1761F37D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 xml:space="preserve">Deuxième match  </w:t>
            </w:r>
          </w:p>
        </w:tc>
        <w:tc>
          <w:tcPr>
            <w:tcW w:w="3732" w:type="dxa"/>
          </w:tcPr>
          <w:p w14:paraId="23C6C71F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2 - battu du premier match</w:t>
            </w:r>
          </w:p>
        </w:tc>
        <w:tc>
          <w:tcPr>
            <w:tcW w:w="670" w:type="dxa"/>
          </w:tcPr>
          <w:p w14:paraId="1BD1B965" w14:textId="77777777" w:rsidR="00911F8B" w:rsidRPr="00FD1ADA" w:rsidRDefault="00911F8B">
            <w:pPr>
              <w:widowControl w:val="0"/>
              <w:ind w:left="0" w:hanging="2"/>
              <w:rPr>
                <w:rFonts w:ascii="Aptos" w:eastAsia="Calibri" w:hAnsi="Aptos" w:cs="Calibri"/>
                <w:color w:val="000000"/>
                <w:sz w:val="28"/>
                <w:szCs w:val="28"/>
              </w:rPr>
            </w:pPr>
          </w:p>
        </w:tc>
        <w:tc>
          <w:tcPr>
            <w:tcW w:w="1860" w:type="dxa"/>
          </w:tcPr>
          <w:p w14:paraId="57C215F5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 </w:t>
            </w:r>
          </w:p>
        </w:tc>
      </w:tr>
      <w:tr w:rsidR="00911F8B" w:rsidRPr="00FD1ADA" w14:paraId="57F38257" w14:textId="77777777">
        <w:trPr>
          <w:trHeight w:val="283"/>
        </w:trPr>
        <w:tc>
          <w:tcPr>
            <w:tcW w:w="2417" w:type="dxa"/>
          </w:tcPr>
          <w:p w14:paraId="331EA0E4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Troisième match </w:t>
            </w:r>
          </w:p>
        </w:tc>
        <w:tc>
          <w:tcPr>
            <w:tcW w:w="4402" w:type="dxa"/>
            <w:gridSpan w:val="2"/>
          </w:tcPr>
          <w:p w14:paraId="390F28A4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2 - vainqueur du premier match</w:t>
            </w:r>
          </w:p>
        </w:tc>
        <w:tc>
          <w:tcPr>
            <w:tcW w:w="1860" w:type="dxa"/>
          </w:tcPr>
          <w:p w14:paraId="1596DEF1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 </w:t>
            </w:r>
          </w:p>
        </w:tc>
      </w:tr>
      <w:tr w:rsidR="00911F8B" w:rsidRPr="00FD1ADA" w14:paraId="1F9EA1DD" w14:textId="77777777">
        <w:trPr>
          <w:trHeight w:val="567"/>
        </w:trPr>
        <w:tc>
          <w:tcPr>
            <w:tcW w:w="8679" w:type="dxa"/>
            <w:gridSpan w:val="4"/>
            <w:vAlign w:val="center"/>
          </w:tcPr>
          <w:p w14:paraId="33DC25B0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 xml:space="preserve">En cas de match nul à l’issue du premier match le club participant </w:t>
            </w: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 xml:space="preserve">au deuxième match est déterminé par tirage au sort effectué par les </w:t>
            </w:r>
            <w:proofErr w:type="gramStart"/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arbitres  immédiatement</w:t>
            </w:r>
            <w:proofErr w:type="gramEnd"/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 xml:space="preserve"> après la rencontre.</w:t>
            </w:r>
          </w:p>
        </w:tc>
      </w:tr>
    </w:tbl>
    <w:p w14:paraId="23B4555B" w14:textId="77777777" w:rsidR="00911F8B" w:rsidRPr="00FD1ADA" w:rsidRDefault="00911F8B">
      <w:pPr>
        <w:ind w:left="0" w:hanging="2"/>
        <w:rPr>
          <w:rFonts w:ascii="Aptos" w:eastAsia="Calibri" w:hAnsi="Aptos" w:cs="Calibri"/>
          <w:sz w:val="28"/>
          <w:szCs w:val="28"/>
        </w:rPr>
      </w:pPr>
    </w:p>
    <w:tbl>
      <w:tblPr>
        <w:tblW w:w="8702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425"/>
        <w:gridCol w:w="2267"/>
        <w:gridCol w:w="2246"/>
        <w:gridCol w:w="1764"/>
      </w:tblGrid>
      <w:tr w:rsidR="00911F8B" w:rsidRPr="00FD1ADA" w14:paraId="172FAF41" w14:textId="77777777">
        <w:trPr>
          <w:trHeight w:val="227"/>
        </w:trPr>
        <w:tc>
          <w:tcPr>
            <w:tcW w:w="6938" w:type="dxa"/>
            <w:gridSpan w:val="3"/>
          </w:tcPr>
          <w:p w14:paraId="583B5521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b/>
                <w:sz w:val="28"/>
                <w:szCs w:val="28"/>
                <w:u w:val="single"/>
              </w:rPr>
              <w:t>TOURNOIS à 4 CLUBS – Règlement FFHB</w:t>
            </w:r>
          </w:p>
        </w:tc>
        <w:tc>
          <w:tcPr>
            <w:tcW w:w="1764" w:type="dxa"/>
          </w:tcPr>
          <w:p w14:paraId="773DC15B" w14:textId="77777777" w:rsidR="00911F8B" w:rsidRPr="00FD1ADA" w:rsidRDefault="00911F8B">
            <w:pPr>
              <w:widowControl w:val="0"/>
              <w:ind w:left="0" w:hanging="2"/>
              <w:rPr>
                <w:rFonts w:ascii="Aptos" w:eastAsia="Calibri" w:hAnsi="Aptos" w:cs="Calibri"/>
                <w:color w:val="000000"/>
                <w:sz w:val="28"/>
                <w:szCs w:val="28"/>
                <w:u w:val="single"/>
              </w:rPr>
            </w:pPr>
          </w:p>
        </w:tc>
      </w:tr>
      <w:tr w:rsidR="00911F8B" w:rsidRPr="00FD1ADA" w14:paraId="43D1134D" w14:textId="77777777">
        <w:trPr>
          <w:trHeight w:val="227"/>
        </w:trPr>
        <w:tc>
          <w:tcPr>
            <w:tcW w:w="8702" w:type="dxa"/>
            <w:gridSpan w:val="4"/>
          </w:tcPr>
          <w:p w14:paraId="1B63195F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Tirage au sort entre les équipes pour l’attribution des numéros (A - B - C - D)</w:t>
            </w:r>
          </w:p>
        </w:tc>
      </w:tr>
      <w:tr w:rsidR="00911F8B" w:rsidRPr="00FD1ADA" w14:paraId="55EC41A2" w14:textId="77777777">
        <w:trPr>
          <w:trHeight w:val="227"/>
        </w:trPr>
        <w:tc>
          <w:tcPr>
            <w:tcW w:w="8702" w:type="dxa"/>
            <w:gridSpan w:val="4"/>
          </w:tcPr>
          <w:p w14:paraId="46DE36E1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b/>
                <w:sz w:val="28"/>
                <w:szCs w:val="28"/>
              </w:rPr>
              <w:t>Ordre des rencontres (toutes les équipes jouent 2 matchs à suivre)</w:t>
            </w:r>
          </w:p>
        </w:tc>
      </w:tr>
      <w:tr w:rsidR="00911F8B" w:rsidRPr="00FD1ADA" w14:paraId="27367275" w14:textId="77777777">
        <w:trPr>
          <w:cantSplit/>
          <w:trHeight w:val="227"/>
        </w:trPr>
        <w:tc>
          <w:tcPr>
            <w:tcW w:w="2425" w:type="dxa"/>
          </w:tcPr>
          <w:p w14:paraId="639ED345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1er match</w:t>
            </w:r>
          </w:p>
        </w:tc>
        <w:tc>
          <w:tcPr>
            <w:tcW w:w="2267" w:type="dxa"/>
          </w:tcPr>
          <w:p w14:paraId="5F1BDBBA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A contre B</w:t>
            </w:r>
          </w:p>
        </w:tc>
        <w:tc>
          <w:tcPr>
            <w:tcW w:w="4010" w:type="dxa"/>
            <w:gridSpan w:val="2"/>
            <w:vMerge w:val="restart"/>
          </w:tcPr>
          <w:p w14:paraId="4AC94A5B" w14:textId="77777777" w:rsidR="00911F8B" w:rsidRPr="00FD1ADA" w:rsidRDefault="00911F8B">
            <w:pPr>
              <w:widowControl w:val="0"/>
              <w:ind w:left="0" w:hanging="2"/>
              <w:rPr>
                <w:rFonts w:ascii="Aptos" w:eastAsia="Calibri" w:hAnsi="Aptos" w:cs="Calibri"/>
                <w:color w:val="000000"/>
                <w:sz w:val="28"/>
                <w:szCs w:val="28"/>
              </w:rPr>
            </w:pPr>
          </w:p>
        </w:tc>
      </w:tr>
      <w:tr w:rsidR="00911F8B" w:rsidRPr="00FD1ADA" w14:paraId="25A7A599" w14:textId="77777777">
        <w:trPr>
          <w:cantSplit/>
          <w:trHeight w:val="227"/>
        </w:trPr>
        <w:tc>
          <w:tcPr>
            <w:tcW w:w="2425" w:type="dxa"/>
          </w:tcPr>
          <w:p w14:paraId="6ED1AD78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2ème match</w:t>
            </w:r>
          </w:p>
        </w:tc>
        <w:tc>
          <w:tcPr>
            <w:tcW w:w="2267" w:type="dxa"/>
          </w:tcPr>
          <w:p w14:paraId="7CF8D2EB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B contre C</w:t>
            </w:r>
          </w:p>
        </w:tc>
        <w:tc>
          <w:tcPr>
            <w:tcW w:w="4010" w:type="dxa"/>
            <w:gridSpan w:val="2"/>
            <w:vMerge/>
          </w:tcPr>
          <w:p w14:paraId="70C08B29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</w:tr>
      <w:tr w:rsidR="00911F8B" w:rsidRPr="00FD1ADA" w14:paraId="40B479B1" w14:textId="77777777">
        <w:trPr>
          <w:cantSplit/>
          <w:trHeight w:val="227"/>
        </w:trPr>
        <w:tc>
          <w:tcPr>
            <w:tcW w:w="2425" w:type="dxa"/>
          </w:tcPr>
          <w:p w14:paraId="2B88A23E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3ème match</w:t>
            </w:r>
          </w:p>
        </w:tc>
        <w:tc>
          <w:tcPr>
            <w:tcW w:w="2267" w:type="dxa"/>
          </w:tcPr>
          <w:p w14:paraId="33C4FF30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C contre D</w:t>
            </w:r>
          </w:p>
        </w:tc>
        <w:tc>
          <w:tcPr>
            <w:tcW w:w="4010" w:type="dxa"/>
            <w:gridSpan w:val="2"/>
            <w:vMerge/>
          </w:tcPr>
          <w:p w14:paraId="277EA609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</w:tr>
      <w:tr w:rsidR="00911F8B" w:rsidRPr="00FD1ADA" w14:paraId="54F0B107" w14:textId="77777777">
        <w:trPr>
          <w:cantSplit/>
          <w:trHeight w:val="227"/>
        </w:trPr>
        <w:tc>
          <w:tcPr>
            <w:tcW w:w="2425" w:type="dxa"/>
          </w:tcPr>
          <w:p w14:paraId="66AD4DA5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4ème match</w:t>
            </w:r>
          </w:p>
        </w:tc>
        <w:tc>
          <w:tcPr>
            <w:tcW w:w="2267" w:type="dxa"/>
          </w:tcPr>
          <w:p w14:paraId="2188A4AF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D contre A</w:t>
            </w:r>
          </w:p>
        </w:tc>
        <w:tc>
          <w:tcPr>
            <w:tcW w:w="4010" w:type="dxa"/>
            <w:gridSpan w:val="2"/>
            <w:vMerge/>
          </w:tcPr>
          <w:p w14:paraId="12229D14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</w:tr>
      <w:tr w:rsidR="00911F8B" w:rsidRPr="00FD1ADA" w14:paraId="474EB920" w14:textId="77777777">
        <w:trPr>
          <w:cantSplit/>
          <w:trHeight w:val="227"/>
        </w:trPr>
        <w:tc>
          <w:tcPr>
            <w:tcW w:w="2425" w:type="dxa"/>
          </w:tcPr>
          <w:p w14:paraId="30C42C31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5ème match</w:t>
            </w:r>
          </w:p>
        </w:tc>
        <w:tc>
          <w:tcPr>
            <w:tcW w:w="2267" w:type="dxa"/>
          </w:tcPr>
          <w:p w14:paraId="70E014B0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A contre C</w:t>
            </w:r>
          </w:p>
        </w:tc>
        <w:tc>
          <w:tcPr>
            <w:tcW w:w="4010" w:type="dxa"/>
            <w:gridSpan w:val="2"/>
            <w:vMerge/>
          </w:tcPr>
          <w:p w14:paraId="5F868950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</w:tr>
      <w:tr w:rsidR="00911F8B" w:rsidRPr="00FD1ADA" w14:paraId="29A3A133" w14:textId="77777777">
        <w:trPr>
          <w:cantSplit/>
          <w:trHeight w:val="227"/>
        </w:trPr>
        <w:tc>
          <w:tcPr>
            <w:tcW w:w="2425" w:type="dxa"/>
          </w:tcPr>
          <w:p w14:paraId="3220CC27" w14:textId="77777777" w:rsidR="00911F8B" w:rsidRPr="00FD1ADA" w:rsidRDefault="00000000">
            <w:pPr>
              <w:widowControl w:val="0"/>
              <w:ind w:left="0" w:hanging="2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sz w:val="28"/>
                <w:szCs w:val="28"/>
              </w:rPr>
              <w:t>6ème match</w:t>
            </w:r>
          </w:p>
        </w:tc>
        <w:tc>
          <w:tcPr>
            <w:tcW w:w="2267" w:type="dxa"/>
          </w:tcPr>
          <w:p w14:paraId="2F44D19B" w14:textId="77777777" w:rsidR="00911F8B" w:rsidRPr="00FD1ADA" w:rsidRDefault="00000000">
            <w:pPr>
              <w:widowControl w:val="0"/>
              <w:ind w:left="0" w:hanging="2"/>
              <w:jc w:val="center"/>
              <w:rPr>
                <w:rFonts w:ascii="Aptos" w:hAnsi="Aptos"/>
                <w:sz w:val="28"/>
                <w:szCs w:val="28"/>
              </w:rPr>
            </w:pPr>
            <w:r w:rsidRPr="00FD1ADA">
              <w:rPr>
                <w:rFonts w:ascii="Aptos" w:eastAsia="Calibri" w:hAnsi="Aptos" w:cs="Calibri"/>
                <w:color w:val="000000"/>
                <w:sz w:val="28"/>
                <w:szCs w:val="28"/>
              </w:rPr>
              <w:t>B contre D</w:t>
            </w:r>
          </w:p>
        </w:tc>
        <w:tc>
          <w:tcPr>
            <w:tcW w:w="4010" w:type="dxa"/>
            <w:gridSpan w:val="2"/>
            <w:vMerge/>
          </w:tcPr>
          <w:p w14:paraId="7E29EE30" w14:textId="77777777" w:rsidR="00911F8B" w:rsidRPr="00FD1ADA" w:rsidRDefault="00911F8B">
            <w:pPr>
              <w:widowControl w:val="0"/>
              <w:spacing w:line="276" w:lineRule="auto"/>
              <w:ind w:left="0" w:hanging="2"/>
              <w:rPr>
                <w:rFonts w:ascii="Aptos" w:hAnsi="Aptos"/>
                <w:sz w:val="28"/>
                <w:szCs w:val="28"/>
              </w:rPr>
            </w:pPr>
          </w:p>
        </w:tc>
      </w:tr>
    </w:tbl>
    <w:p w14:paraId="056BDB73" w14:textId="77777777" w:rsidR="00911F8B" w:rsidRPr="00FD1ADA" w:rsidRDefault="00911F8B">
      <w:pPr>
        <w:ind w:left="0" w:hanging="2"/>
        <w:jc w:val="both"/>
        <w:rPr>
          <w:rFonts w:ascii="Aptos" w:eastAsia="Calibri" w:hAnsi="Aptos" w:cs="Calibri"/>
          <w:sz w:val="28"/>
          <w:szCs w:val="28"/>
        </w:rPr>
      </w:pPr>
    </w:p>
    <w:p w14:paraId="15CE8DEA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 xml:space="preserve">Pour les tournois à 4 équipes afin de diminuer la durée du tournoi, nous vous proposons le déroulement suivant ce </w:t>
      </w:r>
      <w:proofErr w:type="gramStart"/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>qui  évite</w:t>
      </w:r>
      <w:proofErr w:type="gramEnd"/>
      <w:r w:rsidRPr="00FD1ADA">
        <w:rPr>
          <w:rFonts w:ascii="Aptos" w:eastAsia="Calibri" w:hAnsi="Aptos" w:cs="Calibri"/>
          <w:b/>
          <w:color w:val="000000"/>
          <w:sz w:val="28"/>
          <w:szCs w:val="28"/>
        </w:rPr>
        <w:t xml:space="preserve"> les pauses entre les matchs 1 et 2 ; 3 - 4 et  5-6</w:t>
      </w:r>
    </w:p>
    <w:p w14:paraId="30271A42" w14:textId="77777777" w:rsidR="00911F8B" w:rsidRPr="00FD1ADA" w:rsidRDefault="00000000">
      <w:pPr>
        <w:ind w:left="0" w:hanging="2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 xml:space="preserve">Match 1 </w:t>
      </w:r>
      <w:r w:rsidRPr="00FD1ADA">
        <w:rPr>
          <w:rFonts w:ascii="Aptos" w:eastAsia="Calibri" w:hAnsi="Aptos" w:cs="Calibri"/>
          <w:color w:val="000000"/>
          <w:sz w:val="28"/>
          <w:szCs w:val="28"/>
        </w:rPr>
        <w:tab/>
        <w:t>A - B</w:t>
      </w:r>
    </w:p>
    <w:p w14:paraId="67271E0E" w14:textId="77777777" w:rsidR="00911F8B" w:rsidRPr="00FD1ADA" w:rsidRDefault="00000000">
      <w:pPr>
        <w:ind w:left="0" w:hanging="2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>Match 2</w:t>
      </w:r>
      <w:r w:rsidRPr="00FD1ADA">
        <w:rPr>
          <w:rFonts w:ascii="Aptos" w:eastAsia="Calibri" w:hAnsi="Aptos" w:cs="Calibri"/>
          <w:color w:val="000000"/>
          <w:sz w:val="28"/>
          <w:szCs w:val="28"/>
        </w:rPr>
        <w:tab/>
        <w:t xml:space="preserve">C - D  </w:t>
      </w:r>
    </w:p>
    <w:p w14:paraId="62B8F53F" w14:textId="77777777" w:rsidR="00911F8B" w:rsidRPr="00FD1ADA" w:rsidRDefault="00000000">
      <w:pPr>
        <w:ind w:left="0" w:hanging="2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>Match 3</w:t>
      </w:r>
      <w:r w:rsidRPr="00FD1ADA">
        <w:rPr>
          <w:rFonts w:ascii="Aptos" w:eastAsia="Calibri" w:hAnsi="Aptos" w:cs="Calibri"/>
          <w:color w:val="000000"/>
          <w:sz w:val="28"/>
          <w:szCs w:val="28"/>
        </w:rPr>
        <w:tab/>
        <w:t>B - C</w:t>
      </w:r>
    </w:p>
    <w:p w14:paraId="6CA55CE2" w14:textId="77777777" w:rsidR="00911F8B" w:rsidRPr="00FD1ADA" w:rsidRDefault="00000000">
      <w:pPr>
        <w:ind w:left="0" w:hanging="2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>Match 4</w:t>
      </w:r>
      <w:r w:rsidRPr="00FD1ADA">
        <w:rPr>
          <w:rFonts w:ascii="Aptos" w:eastAsia="Calibri" w:hAnsi="Aptos" w:cs="Calibri"/>
          <w:color w:val="000000"/>
          <w:sz w:val="28"/>
          <w:szCs w:val="28"/>
        </w:rPr>
        <w:tab/>
        <w:t>A - D</w:t>
      </w:r>
    </w:p>
    <w:p w14:paraId="1EE932A1" w14:textId="77777777" w:rsidR="00911F8B" w:rsidRPr="00FD1ADA" w:rsidRDefault="00000000">
      <w:pPr>
        <w:ind w:left="0" w:hanging="2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>Match 5</w:t>
      </w:r>
      <w:r w:rsidRPr="00FD1ADA">
        <w:rPr>
          <w:rFonts w:ascii="Aptos" w:eastAsia="Calibri" w:hAnsi="Aptos" w:cs="Calibri"/>
          <w:color w:val="000000"/>
          <w:sz w:val="28"/>
          <w:szCs w:val="28"/>
        </w:rPr>
        <w:tab/>
        <w:t>B - D</w:t>
      </w:r>
    </w:p>
    <w:p w14:paraId="73480CF2" w14:textId="77777777" w:rsidR="00911F8B" w:rsidRPr="00FD1ADA" w:rsidRDefault="00000000">
      <w:pPr>
        <w:ind w:left="0" w:hanging="2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color w:val="000000"/>
          <w:sz w:val="28"/>
          <w:szCs w:val="28"/>
        </w:rPr>
        <w:t>Match 6</w:t>
      </w:r>
      <w:r w:rsidRPr="00FD1ADA">
        <w:rPr>
          <w:rFonts w:ascii="Aptos" w:eastAsia="Calibri" w:hAnsi="Aptos" w:cs="Calibri"/>
          <w:color w:val="000000"/>
          <w:sz w:val="28"/>
          <w:szCs w:val="28"/>
        </w:rPr>
        <w:tab/>
        <w:t>A – C</w:t>
      </w:r>
    </w:p>
    <w:p w14:paraId="2E25A48A" w14:textId="77777777" w:rsidR="00911F8B" w:rsidRPr="00FD1ADA" w:rsidRDefault="00000000">
      <w:pPr>
        <w:ind w:left="0" w:hanging="2"/>
        <w:jc w:val="both"/>
        <w:rPr>
          <w:rFonts w:ascii="Aptos" w:hAnsi="Aptos"/>
          <w:sz w:val="28"/>
          <w:szCs w:val="28"/>
        </w:rPr>
      </w:pPr>
      <w:r w:rsidRPr="00FD1ADA">
        <w:rPr>
          <w:rFonts w:ascii="Aptos" w:eastAsia="Calibri" w:hAnsi="Aptos" w:cs="Calibri"/>
          <w:sz w:val="28"/>
          <w:szCs w:val="28"/>
        </w:rPr>
        <w:t xml:space="preserve">     </w:t>
      </w:r>
    </w:p>
    <w:sectPr w:rsidR="00911F8B" w:rsidRPr="00FD1ADA">
      <w:pgSz w:w="11906" w:h="16838"/>
      <w:pgMar w:top="1417" w:right="1417" w:bottom="1417" w:left="1417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D08772" w14:textId="77777777" w:rsidR="005F43D7" w:rsidRDefault="005F43D7" w:rsidP="00FD1ADA">
      <w:pPr>
        <w:spacing w:line="240" w:lineRule="auto"/>
      </w:pPr>
      <w:r>
        <w:separator/>
      </w:r>
    </w:p>
  </w:endnote>
  <w:endnote w:type="continuationSeparator" w:id="0">
    <w:p w14:paraId="751E1799" w14:textId="77777777" w:rsidR="005F43D7" w:rsidRDefault="005F43D7" w:rsidP="00FD1A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1" w:fontKey="{60AECA38-3C26-4E56-9206-7E36182242BD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6670CEB9-3ECC-4DE0-978B-44FA7E8CD4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ABCDF15-B94B-47AB-A017-5900F1E813B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3773B121-9381-46AC-BC11-8E22EB4DF19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0787508C-04CB-4B79-978D-A0C740D1B3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BE014E2-5C66-4D5D-957A-1571C79C708D}"/>
    <w:embedBold r:id="rId7" w:fontKey="{68CD5243-572F-4B6F-8A87-AAA2F52817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2BD92D0-97D7-494E-B578-50907FEC9867}"/>
    <w:embedItalic r:id="rId9" w:fontKey="{ABD71C0E-7224-402F-81E7-86004F60C8D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3E623399-FE15-46C6-B8E1-43843EEFCEF9}"/>
    <w:embedBold r:id="rId11" w:fontKey="{89B192E4-1FE2-4CD7-9CD9-E99059D52819}"/>
  </w:font>
  <w:font w:name="Franklin Gothic">
    <w:altName w:val="Cambria"/>
    <w:charset w:val="00"/>
    <w:family w:val="roman"/>
    <w:pitch w:val="variable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12" w:fontKey="{4DBED0F4-531F-4718-A30B-77EF6C5893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E12D895-B95C-4E5D-9936-4893829AE0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0C422" w14:textId="77777777" w:rsidR="005F43D7" w:rsidRDefault="005F43D7" w:rsidP="00FD1ADA">
      <w:pPr>
        <w:spacing w:line="240" w:lineRule="auto"/>
      </w:pPr>
      <w:r>
        <w:separator/>
      </w:r>
    </w:p>
  </w:footnote>
  <w:footnote w:type="continuationSeparator" w:id="0">
    <w:p w14:paraId="087B0A28" w14:textId="77777777" w:rsidR="005F43D7" w:rsidRDefault="005F43D7" w:rsidP="00FD1A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3F3D68"/>
    <w:multiLevelType w:val="multilevel"/>
    <w:tmpl w:val="0B02A80E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4"/>
        <w:vertAlign w:val="baseline"/>
      </w:rPr>
    </w:lvl>
    <w:lvl w:ilvl="1">
      <w:start w:val="1"/>
      <w:numFmt w:val="decimal"/>
      <w:pStyle w:val="Titre2"/>
      <w:lvlText w:val=""/>
      <w:lvlJc w:val="left"/>
      <w:pPr>
        <w:tabs>
          <w:tab w:val="num" w:pos="0"/>
        </w:tabs>
        <w:ind w:left="0" w:firstLine="0"/>
      </w:pPr>
      <w:rPr>
        <w:position w:val="0"/>
        <w:sz w:val="24"/>
        <w:vertAlign w:val="baseline"/>
      </w:rPr>
    </w:lvl>
    <w:lvl w:ilvl="2">
      <w:start w:val="1"/>
      <w:numFmt w:val="decimal"/>
      <w:pStyle w:val="Titre3"/>
      <w:lvlText w:val=""/>
      <w:lvlJc w:val="left"/>
      <w:pPr>
        <w:tabs>
          <w:tab w:val="num" w:pos="0"/>
        </w:tabs>
        <w:ind w:left="0" w:firstLine="0"/>
      </w:pPr>
      <w:rPr>
        <w:position w:val="0"/>
        <w:sz w:val="24"/>
        <w:vertAlign w:val="baseline"/>
      </w:r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4"/>
        <w:vertAlign w:val="baseline"/>
      </w:r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4"/>
        <w:vertAlign w:val="baseline"/>
      </w:r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4"/>
        <w:vertAlign w:val="baseline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4"/>
        <w:vertAlign w:val="baseline"/>
      </w:r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4"/>
        <w:vertAlign w:val="baseline"/>
      </w:r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position w:val="0"/>
        <w:sz w:val="24"/>
        <w:vertAlign w:val="baseline"/>
      </w:rPr>
    </w:lvl>
  </w:abstractNum>
  <w:num w:numId="1" w16cid:durableId="1836990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F8B"/>
    <w:rsid w:val="00137F34"/>
    <w:rsid w:val="005F43D7"/>
    <w:rsid w:val="006E125F"/>
    <w:rsid w:val="00770D49"/>
    <w:rsid w:val="008A2C26"/>
    <w:rsid w:val="00911F8B"/>
    <w:rsid w:val="00AA6CCB"/>
    <w:rsid w:val="00B109C7"/>
    <w:rsid w:val="00FD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B26C7"/>
  <w15:docId w15:val="{9FE3BB89-B911-4B7D-9525-A3EF2254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 w:hanging="1"/>
      <w:textAlignment w:val="top"/>
      <w:outlineLvl w:val="0"/>
    </w:pPr>
    <w:rPr>
      <w:vertAlign w:val="subscript"/>
      <w:lang w:eastAsia="zh-CN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ind w:left="-1" w:hanging="1"/>
      <w:outlineLvl w:val="1"/>
    </w:pPr>
    <w:rPr>
      <w:rFonts w:ascii="Franklin Gothic Demi" w:hAnsi="Franklin Gothic Demi" w:cs="Franklin Gothic Demi"/>
      <w:sz w:val="22"/>
      <w:szCs w:val="22"/>
      <w:u w:val="single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ind w:left="-1" w:hanging="1"/>
      <w:outlineLvl w:val="2"/>
    </w:pPr>
    <w:rPr>
      <w:rFonts w:ascii="Franklin Gothic Book" w:hAnsi="Franklin Gothic Book" w:cs="Franklin Gothic Book"/>
      <w:sz w:val="20"/>
      <w:szCs w:val="20"/>
      <w:u w:val="single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w w:val="100"/>
      <w:position w:val="0"/>
      <w:sz w:val="24"/>
      <w:u w:val="none"/>
      <w:effect w:val="none"/>
      <w:vertAlign w:val="baseline"/>
      <w:em w:val="none"/>
    </w:rPr>
  </w:style>
  <w:style w:type="character" w:customStyle="1" w:styleId="WW8Num3z1">
    <w:name w:val="WW8Num3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4">
    <w:name w:val="WW8Num3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1">
    <w:name w:val="WW8Num5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2">
    <w:name w:val="WW8Num5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3">
    <w:name w:val="WW8Num5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Policepardfaut1">
    <w:name w:val="Police par défaut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itre2Car">
    <w:name w:val="Titre 2 Car"/>
    <w:qFormat/>
    <w:rPr>
      <w:rFonts w:ascii="Franklin Gothic Demi" w:hAnsi="Franklin Gothic Demi" w:cs="Franklin Gothic Demi"/>
      <w:w w:val="100"/>
      <w:position w:val="0"/>
      <w:sz w:val="22"/>
      <w:szCs w:val="22"/>
      <w:u w:val="single"/>
      <w:effect w:val="none"/>
      <w:vertAlign w:val="baseline"/>
      <w:em w:val="none"/>
    </w:rPr>
  </w:style>
  <w:style w:type="character" w:customStyle="1" w:styleId="Titre3Car">
    <w:name w:val="Titre 3 Car"/>
    <w:qFormat/>
    <w:rPr>
      <w:rFonts w:ascii="Franklin Gothic Book" w:hAnsi="Franklin Gothic Book" w:cs="Franklin Gothic Book"/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TextedebullesCar">
    <w:name w:val="Texte de bulles C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paragraph" w:styleId="Titre">
    <w:name w:val="Title"/>
    <w:basedOn w:val="Normal"/>
    <w:next w:val="Corpsdetext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10">
    <w:name w:val="Titre1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dressedestinataire">
    <w:name w:val="envelope address"/>
    <w:basedOn w:val="Normal"/>
    <w:qFormat/>
    <w:pPr>
      <w:ind w:left="2835" w:firstLine="0"/>
    </w:pPr>
    <w:rPr>
      <w:rFonts w:ascii="Arial" w:hAnsi="Arial" w:cs="Arial"/>
      <w:sz w:val="22"/>
      <w:szCs w:val="22"/>
    </w:rPr>
  </w:style>
  <w:style w:type="paragraph" w:styleId="Textedebulles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Default">
    <w:name w:val="Default"/>
    <w:qFormat/>
    <w:pPr>
      <w:spacing w:line="1" w:lineRule="atLeast"/>
      <w:ind w:left="-1" w:hanging="1"/>
      <w:textAlignment w:val="top"/>
      <w:outlineLvl w:val="0"/>
    </w:pPr>
    <w:rPr>
      <w:rFonts w:ascii="Calibri" w:eastAsia="Calibri" w:hAnsi="Calibri" w:cs="Calibri"/>
      <w:color w:val="000000"/>
      <w:vertAlign w:val="subscript"/>
      <w:lang w:eastAsia="zh-CN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D1AD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1ADA"/>
    <w:rPr>
      <w:vertAlign w:val="subscript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FD1AD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1ADA"/>
    <w:rPr>
      <w:vertAlign w:val="subscript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c/vadaY/7lIP65B3jrj/Id5t42g==">CgMxLjA4AHIhMUdKWVY5bjFxYlJaWUJjcncwV2s3a3JxTHdVSHg4UE9Q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703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 coiffure</dc:creator>
  <dc:description/>
  <cp:lastModifiedBy>Comité Vendée</cp:lastModifiedBy>
  <cp:revision>4</cp:revision>
  <dcterms:created xsi:type="dcterms:W3CDTF">2024-10-07T07:27:00Z</dcterms:created>
  <dcterms:modified xsi:type="dcterms:W3CDTF">2024-10-07T08:34:00Z</dcterms:modified>
  <dc:language>fr-BE</dc:language>
</cp:coreProperties>
</file>